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3D1" w:rsidRPr="007333D1" w:rsidRDefault="007333D1" w:rsidP="007333D1">
      <w:pPr>
        <w:spacing w:before="100" w:beforeAutospacing="1" w:after="100" w:afterAutospacing="1"/>
        <w:ind w:right="0"/>
        <w:jc w:val="left"/>
        <w:outlineLvl w:val="0"/>
        <w:rPr>
          <w:rFonts w:ascii="Times New Roman" w:eastAsia="Times New Roman" w:hAnsi="Times New Roman" w:cs="Times New Roman"/>
          <w:b/>
          <w:bCs/>
          <w:noProof w:val="0"/>
          <w:kern w:val="36"/>
          <w:sz w:val="48"/>
          <w:szCs w:val="48"/>
        </w:rPr>
      </w:pPr>
      <w:r w:rsidRPr="007333D1">
        <w:rPr>
          <w:rFonts w:ascii="Times New Roman" w:eastAsia="Times New Roman" w:hAnsi="Times New Roman" w:cs="Times New Roman"/>
          <w:b/>
          <w:bCs/>
          <w:noProof w:val="0"/>
          <w:kern w:val="36"/>
          <w:sz w:val="48"/>
          <w:szCs w:val="48"/>
        </w:rPr>
        <w:t>ТЕХНИЧКО УПУТСТВО ЗА АУТОРЕ</w:t>
      </w:r>
    </w:p>
    <w:p w:rsidR="007333D1" w:rsidRPr="007333D1" w:rsidRDefault="007333D1" w:rsidP="007333D1">
      <w:pPr>
        <w:spacing w:before="100" w:beforeAutospacing="1" w:after="100" w:afterAutospacing="1"/>
        <w:ind w:right="0"/>
        <w:outlineLvl w:val="1"/>
        <w:rPr>
          <w:rFonts w:ascii="Times New Roman" w:eastAsia="Times New Roman" w:hAnsi="Times New Roman" w:cs="Times New Roman"/>
          <w:b/>
          <w:bCs/>
          <w:noProof w:val="0"/>
          <w:sz w:val="36"/>
          <w:szCs w:val="36"/>
        </w:rPr>
      </w:pPr>
      <w:r w:rsidRPr="007333D1">
        <w:rPr>
          <w:rFonts w:ascii="Times New Roman" w:eastAsia="Times New Roman" w:hAnsi="Times New Roman" w:cs="Times New Roman"/>
          <w:b/>
          <w:bCs/>
          <w:noProof w:val="0"/>
          <w:sz w:val="36"/>
          <w:szCs w:val="36"/>
        </w:rPr>
        <w:t>Часопис „Култура – Уметност – Креативни сектор (КУКС)”</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 xml:space="preserve">Часопис </w:t>
      </w:r>
      <w:r w:rsidRPr="007333D1">
        <w:rPr>
          <w:rFonts w:ascii="Times New Roman" w:eastAsia="Times New Roman" w:hAnsi="Times New Roman" w:cs="Times New Roman"/>
          <w:b/>
          <w:bCs/>
          <w:noProof w:val="0"/>
          <w:sz w:val="24"/>
          <w:szCs w:val="24"/>
        </w:rPr>
        <w:t>„Култура – Уметност – Креативни сектор (КУКС)”</w:t>
      </w:r>
      <w:r w:rsidRPr="007333D1">
        <w:rPr>
          <w:rFonts w:ascii="Times New Roman" w:eastAsia="Times New Roman" w:hAnsi="Times New Roman" w:cs="Times New Roman"/>
          <w:noProof w:val="0"/>
          <w:sz w:val="24"/>
          <w:szCs w:val="24"/>
        </w:rPr>
        <w:t xml:space="preserve"> објављује научне и стручне радове из области културних и уметничких студија, историје и теорије уметности, креативних индустрија, културне политике и менаџмента, као и интердисциплинарних истраживања културе.</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Часопис је уређен у складу са стандардима научног и стручног периодичног издаваштва у области друштвено-хуманистичких наука.</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Уређивачка политика часописа усмерена је ка развоју академске релевантности, јасној методолошкој структури радова, поштовању научне етике и унапређењу истраживачког дијалога у области културе, уметности и креативног сектора.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Радови се достављају на српском језику, писани ћириличним писмом.</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Страни појмови, називи институција, теоријски термини и наслови могу се, по потреби, навести у оригиналу и писати курзивом при првом појављивању у тексту.</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r w:rsidRPr="007333D1">
        <w:rPr>
          <w:rFonts w:ascii="Times New Roman" w:eastAsia="Times New Roman" w:hAnsi="Times New Roman" w:cs="Times New Roman"/>
          <w:noProof w:val="0"/>
          <w:sz w:val="24"/>
          <w:szCs w:val="24"/>
        </w:rPr>
        <w:t xml:space="preserve">Обим научног рада износи од </w:t>
      </w:r>
      <w:r w:rsidRPr="007333D1">
        <w:rPr>
          <w:rFonts w:ascii="Times New Roman" w:eastAsia="Times New Roman" w:hAnsi="Times New Roman" w:cs="Times New Roman"/>
          <w:bCs/>
          <w:noProof w:val="0"/>
          <w:sz w:val="24"/>
          <w:szCs w:val="24"/>
        </w:rPr>
        <w:t>5.000 до 8.000 речи</w:t>
      </w:r>
      <w:r w:rsidRPr="007333D1">
        <w:rPr>
          <w:rFonts w:ascii="Times New Roman" w:eastAsia="Times New Roman" w:hAnsi="Times New Roman" w:cs="Times New Roman"/>
          <w:noProof w:val="0"/>
          <w:sz w:val="24"/>
          <w:szCs w:val="24"/>
        </w:rPr>
        <w:t xml:space="preserve">, док је за стручне радове и анализе случаја препоручени обим од </w:t>
      </w:r>
      <w:r w:rsidRPr="007333D1">
        <w:rPr>
          <w:rFonts w:ascii="Times New Roman" w:eastAsia="Times New Roman" w:hAnsi="Times New Roman" w:cs="Times New Roman"/>
          <w:bCs/>
          <w:noProof w:val="0"/>
          <w:sz w:val="24"/>
          <w:szCs w:val="24"/>
        </w:rPr>
        <w:t>3.000 до 6.000 речи</w:t>
      </w:r>
      <w:r w:rsidRPr="007333D1">
        <w:rPr>
          <w:rFonts w:ascii="Times New Roman" w:eastAsia="Times New Roman" w:hAnsi="Times New Roman" w:cs="Times New Roman"/>
          <w:noProof w:val="0"/>
          <w:sz w:val="24"/>
          <w:szCs w:val="24"/>
        </w:rPr>
        <w:t>, укључујући апстракт, кључне речи, основни текст, напомене и литературу.</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Сваки рад мора бити јасно структуриран.</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 xml:space="preserve">Наслов рада треба да буде аналитички, прецизан и информативан, без поетизације, метафоричности и публицистичког тона, у дужини од приближно </w:t>
      </w:r>
      <w:r w:rsidRPr="007333D1">
        <w:rPr>
          <w:rFonts w:ascii="Times New Roman" w:eastAsia="Times New Roman" w:hAnsi="Times New Roman" w:cs="Times New Roman"/>
          <w:bCs/>
          <w:noProof w:val="0"/>
          <w:sz w:val="24"/>
          <w:szCs w:val="24"/>
        </w:rPr>
        <w:t>12 до 18 речи</w:t>
      </w:r>
      <w:r w:rsidRPr="007333D1">
        <w:rPr>
          <w:rFonts w:ascii="Times New Roman" w:eastAsia="Times New Roman" w:hAnsi="Times New Roman" w:cs="Times New Roman"/>
          <w:noProof w:val="0"/>
          <w:sz w:val="24"/>
          <w:szCs w:val="24"/>
        </w:rPr>
        <w:t>.</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Наслов се не пише у целини великим словима, већ у складу са стандардном академском капитализацијом.</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Испод наслова наводе се име и презиме аутора, академска или професионална титула, институционална афилијација, уколико постоји, као и град и држава.</w:t>
      </w:r>
      <w:proofErr w:type="gramEnd"/>
      <w:r w:rsidRPr="007333D1">
        <w:rPr>
          <w:rFonts w:ascii="Times New Roman" w:eastAsia="Times New Roman" w:hAnsi="Times New Roman" w:cs="Times New Roman"/>
          <w:noProof w:val="0"/>
          <w:sz w:val="24"/>
          <w:szCs w:val="24"/>
        </w:rPr>
        <w:t xml:space="preserve"> За ауторе који не делују у оквиру научних, високошколских или културних институција наводи се професионални статус, као што су: независни истраживач, самостални уметник, кустос, културни радник и слично. </w:t>
      </w:r>
      <w:proofErr w:type="gramStart"/>
      <w:r w:rsidRPr="007333D1">
        <w:rPr>
          <w:rFonts w:ascii="Times New Roman" w:eastAsia="Times New Roman" w:hAnsi="Times New Roman" w:cs="Times New Roman"/>
          <w:noProof w:val="0"/>
          <w:sz w:val="24"/>
          <w:szCs w:val="24"/>
        </w:rPr>
        <w:t>ORCID идентификатор није обавезан, али се препоручује.</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УДК број, датум пријема рада и датум прихватања рада уноси редакција након уредничке и техничке обраде текста.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 xml:space="preserve">Апстракт рада треба да има између </w:t>
      </w:r>
      <w:r w:rsidRPr="007333D1">
        <w:rPr>
          <w:rFonts w:ascii="Times New Roman" w:eastAsia="Times New Roman" w:hAnsi="Times New Roman" w:cs="Times New Roman"/>
          <w:bCs/>
          <w:noProof w:val="0"/>
          <w:sz w:val="24"/>
          <w:szCs w:val="24"/>
        </w:rPr>
        <w:t>150 и 250 речи</w:t>
      </w:r>
      <w:r w:rsidRPr="007333D1">
        <w:rPr>
          <w:rFonts w:ascii="Times New Roman" w:eastAsia="Times New Roman" w:hAnsi="Times New Roman" w:cs="Times New Roman"/>
          <w:noProof w:val="0"/>
          <w:sz w:val="24"/>
          <w:szCs w:val="24"/>
        </w:rPr>
        <w:t xml:space="preserve"> и пише се без цитата, фуснота и библиографских референци.</w:t>
      </w:r>
      <w:proofErr w:type="gramEnd"/>
      <w:r w:rsidRPr="007333D1">
        <w:rPr>
          <w:rFonts w:ascii="Times New Roman" w:eastAsia="Times New Roman" w:hAnsi="Times New Roman" w:cs="Times New Roman"/>
          <w:noProof w:val="0"/>
          <w:sz w:val="24"/>
          <w:szCs w:val="24"/>
        </w:rPr>
        <w:t xml:space="preserve"> Иако није формално подељен на посебне целине, апстракт треба да обухвати: контекст и проблем истраживања, циљ рада, методолошки приступ, основне резултате и научни или стручни допринос рада.</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lastRenderedPageBreak/>
        <w:t xml:space="preserve">Након апстракта наводи се од </w:t>
      </w:r>
      <w:r w:rsidRPr="007333D1">
        <w:rPr>
          <w:rFonts w:ascii="Times New Roman" w:eastAsia="Times New Roman" w:hAnsi="Times New Roman" w:cs="Times New Roman"/>
          <w:bCs/>
          <w:noProof w:val="0"/>
          <w:sz w:val="24"/>
          <w:szCs w:val="24"/>
        </w:rPr>
        <w:t>четири до шест кључних речи</w:t>
      </w:r>
      <w:r w:rsidRPr="007333D1">
        <w:rPr>
          <w:rFonts w:ascii="Times New Roman" w:eastAsia="Times New Roman" w:hAnsi="Times New Roman" w:cs="Times New Roman"/>
          <w:noProof w:val="0"/>
          <w:sz w:val="24"/>
          <w:szCs w:val="24"/>
        </w:rPr>
        <w:t>.</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Кључне речи не треба да механички понављају појмове из наслова, већ да обједине теоријске, методолошке и тематске аспекте рада.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Уводни део рада мора јасно да дефинише истраживачки проблем, укаже на релевантност теме, представи празнину у постојећој литератури, формулише циљеве и истраживачка питања, као и да на крају увода укратко представи структуру рада.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Теоријски оквир или преглед литературе треба да буде критички и аналитички конципиран, без дескриптивног набрајања аутора и дела.</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Рад треба јасно да се позиционира у односу на релевантне теоријске приступе, актуелне научне расправе и постојећа истраживања у области.</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Методолошки део мора бити издвојен као посебна секција.</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У њему је потребно навести тип истраживања, примењене методе, корпус или узорак, критеријуме избора грађе, као и ограничења истраживања.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Аналитички део, односно приказ резултата, треба да буде логички структуриран, аргументован и поткрепљен анализом, примерима и релевантним референцама.</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Текст треба да избегава есејистички, публицистички или уметнички стил писања, осим када је то предмет анализе и када је јасно методолошки оправдано.</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Дискусија повезује добијене резултате са теоријским оквиром, одговара на истраживачка питања и указује на значај рада за ширу научну, стручну или интердисциплинарну област.</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Закључак рада сумира главне налазе и допринос, указује на ограничења истраживања и предлаже могуће правце будућих истраживања.</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У закључку се не уводе нови аутори, нове теме или нова аргументација која није претходно разрађена у раду.</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 xml:space="preserve">Часопис КУКС користи стил цитирања </w:t>
      </w:r>
      <w:r w:rsidRPr="007333D1">
        <w:rPr>
          <w:rFonts w:ascii="Times New Roman" w:eastAsia="Times New Roman" w:hAnsi="Times New Roman" w:cs="Times New Roman"/>
          <w:bCs/>
          <w:noProof w:val="0"/>
          <w:sz w:val="24"/>
          <w:szCs w:val="24"/>
        </w:rPr>
        <w:t>Chicago Author–Date</w:t>
      </w:r>
      <w:r w:rsidRPr="007333D1">
        <w:rPr>
          <w:rFonts w:ascii="Times New Roman" w:eastAsia="Times New Roman" w:hAnsi="Times New Roman" w:cs="Times New Roman"/>
          <w:noProof w:val="0"/>
          <w:sz w:val="24"/>
          <w:szCs w:val="24"/>
        </w:rPr>
        <w:t>.</w:t>
      </w:r>
      <w:proofErr w:type="gramEnd"/>
      <w:r w:rsidRPr="007333D1">
        <w:rPr>
          <w:rFonts w:ascii="Times New Roman" w:eastAsia="Times New Roman" w:hAnsi="Times New Roman" w:cs="Times New Roman"/>
          <w:noProof w:val="0"/>
          <w:sz w:val="24"/>
          <w:szCs w:val="24"/>
        </w:rPr>
        <w:t xml:space="preserve"> У тексту се извори наводе у загради, са презименом аутора и годином објављивања, без зареза, на пример: </w:t>
      </w:r>
      <w:r w:rsidRPr="007333D1">
        <w:rPr>
          <w:rFonts w:ascii="Times New Roman" w:eastAsia="Times New Roman" w:hAnsi="Times New Roman" w:cs="Times New Roman"/>
          <w:i/>
          <w:iCs/>
          <w:noProof w:val="0"/>
          <w:sz w:val="24"/>
          <w:szCs w:val="24"/>
        </w:rPr>
        <w:t>(Петровић 2022)</w:t>
      </w:r>
      <w:r w:rsidRPr="007333D1">
        <w:rPr>
          <w:rFonts w:ascii="Times New Roman" w:eastAsia="Times New Roman" w:hAnsi="Times New Roman" w:cs="Times New Roman"/>
          <w:noProof w:val="0"/>
          <w:sz w:val="24"/>
          <w:szCs w:val="24"/>
        </w:rPr>
        <w:t xml:space="preserve">. Уколико се наводи конкретна страница, она се додаје након године, на пример: </w:t>
      </w:r>
      <w:r w:rsidRPr="007333D1">
        <w:rPr>
          <w:rFonts w:ascii="Times New Roman" w:eastAsia="Times New Roman" w:hAnsi="Times New Roman" w:cs="Times New Roman"/>
          <w:i/>
          <w:iCs/>
          <w:noProof w:val="0"/>
          <w:sz w:val="24"/>
          <w:szCs w:val="24"/>
        </w:rPr>
        <w:t>(Петровић 2022, 45)</w:t>
      </w:r>
      <w:r w:rsidRPr="007333D1">
        <w:rPr>
          <w:rFonts w:ascii="Times New Roman" w:eastAsia="Times New Roman" w:hAnsi="Times New Roman" w:cs="Times New Roman"/>
          <w:noProof w:val="0"/>
          <w:sz w:val="24"/>
          <w:szCs w:val="24"/>
        </w:rPr>
        <w:t>.</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 xml:space="preserve">Литература се наводи у јединственој секцији под називом </w:t>
      </w:r>
      <w:r w:rsidRPr="007333D1">
        <w:rPr>
          <w:rFonts w:ascii="Times New Roman" w:eastAsia="Times New Roman" w:hAnsi="Times New Roman" w:cs="Times New Roman"/>
          <w:bCs/>
          <w:noProof w:val="0"/>
          <w:sz w:val="24"/>
          <w:szCs w:val="24"/>
        </w:rPr>
        <w:t>„Литература”</w:t>
      </w:r>
      <w:r w:rsidRPr="007333D1">
        <w:rPr>
          <w:rFonts w:ascii="Times New Roman" w:eastAsia="Times New Roman" w:hAnsi="Times New Roman" w:cs="Times New Roman"/>
          <w:noProof w:val="0"/>
          <w:sz w:val="24"/>
          <w:szCs w:val="24"/>
        </w:rPr>
        <w:t>.</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Наслови књига и часописа пишу се курзивом.</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Интернет извори се укључују у исту листу литературе.</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За електронске изворе наводи се DOI када постоји; уколико DOI не постоји, наводи се URL адреса и датум приступа.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Табеле, слике, графикони и илустрације морају бити нумерисани и насловљени.</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Назив елемента наводи се изнад табеле, слике или графикона, док се извор наводи испод, уколико материјал није ауторски.</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Аутори су дужни да обезбеде дозволу за коришћење визуелног материјала који није у јавном домену или није њихово ауторско дело.</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r w:rsidRPr="007333D1">
        <w:rPr>
          <w:rFonts w:ascii="Times New Roman" w:eastAsia="Times New Roman" w:hAnsi="Times New Roman" w:cs="Times New Roman"/>
          <w:noProof w:val="0"/>
          <w:sz w:val="24"/>
          <w:szCs w:val="24"/>
        </w:rPr>
        <w:lastRenderedPageBreak/>
        <w:t xml:space="preserve">Текст рада се форматира фонтом </w:t>
      </w:r>
      <w:r w:rsidRPr="007333D1">
        <w:rPr>
          <w:rFonts w:ascii="Times New Roman" w:eastAsia="Times New Roman" w:hAnsi="Times New Roman" w:cs="Times New Roman"/>
          <w:bCs/>
          <w:noProof w:val="0"/>
          <w:sz w:val="24"/>
          <w:szCs w:val="24"/>
        </w:rPr>
        <w:t>Times New Roman</w:t>
      </w:r>
      <w:r w:rsidRPr="007333D1">
        <w:rPr>
          <w:rFonts w:ascii="Times New Roman" w:eastAsia="Times New Roman" w:hAnsi="Times New Roman" w:cs="Times New Roman"/>
          <w:noProof w:val="0"/>
          <w:sz w:val="24"/>
          <w:szCs w:val="24"/>
        </w:rPr>
        <w:t xml:space="preserve">, величине </w:t>
      </w:r>
      <w:r w:rsidRPr="007333D1">
        <w:rPr>
          <w:rFonts w:ascii="Times New Roman" w:eastAsia="Times New Roman" w:hAnsi="Times New Roman" w:cs="Times New Roman"/>
          <w:bCs/>
          <w:noProof w:val="0"/>
          <w:sz w:val="24"/>
          <w:szCs w:val="24"/>
        </w:rPr>
        <w:t>12 тачака</w:t>
      </w:r>
      <w:r w:rsidRPr="007333D1">
        <w:rPr>
          <w:rFonts w:ascii="Times New Roman" w:eastAsia="Times New Roman" w:hAnsi="Times New Roman" w:cs="Times New Roman"/>
          <w:noProof w:val="0"/>
          <w:sz w:val="24"/>
          <w:szCs w:val="24"/>
        </w:rPr>
        <w:t xml:space="preserve">, са проредом </w:t>
      </w:r>
      <w:r w:rsidRPr="007333D1">
        <w:rPr>
          <w:rFonts w:ascii="Times New Roman" w:eastAsia="Times New Roman" w:hAnsi="Times New Roman" w:cs="Times New Roman"/>
          <w:bCs/>
          <w:noProof w:val="0"/>
          <w:sz w:val="24"/>
          <w:szCs w:val="24"/>
        </w:rPr>
        <w:t>1,5</w:t>
      </w:r>
      <w:r w:rsidRPr="007333D1">
        <w:rPr>
          <w:rFonts w:ascii="Times New Roman" w:eastAsia="Times New Roman" w:hAnsi="Times New Roman" w:cs="Times New Roman"/>
          <w:noProof w:val="0"/>
          <w:sz w:val="24"/>
          <w:szCs w:val="24"/>
        </w:rPr>
        <w:t xml:space="preserve"> и стандардним маргинама. </w:t>
      </w:r>
      <w:proofErr w:type="gramStart"/>
      <w:r w:rsidRPr="007333D1">
        <w:rPr>
          <w:rFonts w:ascii="Times New Roman" w:eastAsia="Times New Roman" w:hAnsi="Times New Roman" w:cs="Times New Roman"/>
          <w:noProof w:val="0"/>
          <w:sz w:val="24"/>
          <w:szCs w:val="24"/>
        </w:rPr>
        <w:t>Поднаслови се не нумеришу и морају бити типографски уједначени у целом раду.</w:t>
      </w:r>
      <w:proofErr w:type="gramEnd"/>
    </w:p>
    <w:p w:rsidR="007333D1" w:rsidRPr="007333D1" w:rsidRDefault="007333D1" w:rsidP="007333D1">
      <w:pPr>
        <w:spacing w:before="100" w:beforeAutospacing="1" w:after="100" w:afterAutospacing="1"/>
        <w:ind w:right="0"/>
        <w:outlineLvl w:val="1"/>
        <w:rPr>
          <w:rFonts w:ascii="Times New Roman" w:eastAsia="Times New Roman" w:hAnsi="Times New Roman" w:cs="Times New Roman"/>
          <w:b/>
          <w:bCs/>
          <w:noProof w:val="0"/>
          <w:sz w:val="36"/>
          <w:szCs w:val="36"/>
        </w:rPr>
      </w:pPr>
      <w:r w:rsidRPr="007333D1">
        <w:rPr>
          <w:rFonts w:ascii="Times New Roman" w:eastAsia="Times New Roman" w:hAnsi="Times New Roman" w:cs="Times New Roman"/>
          <w:b/>
          <w:bCs/>
          <w:noProof w:val="0"/>
          <w:sz w:val="36"/>
          <w:szCs w:val="36"/>
        </w:rPr>
        <w:t>Академска етика, оригиналност и спречавање плагијата</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Сви радови достављени часопису КУКС морају бити оригинални, самостално израђени и у складу са начелима академске честитости.</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Аутори су одговорни за тачност података, исправно навођење извора, поштовање ауторских права и јасно разликовање сопствених ставова, анализа и закључака од преузетих идеја, формулација, података или визуелног материјала.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Плагијат, аутоплагијат, неовлашћено преузимање туђих делова текста, непотпуно или нетачно навођење извора, као и прикривање стварног порекла идеја, података или истраживачких резултата, сматрају се озбиљним повредама академске етике.</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Аутори су дужни да све директне цитате јасно означе наводницима и наведу извор, а да све парафразиране или преузете идеје, методолошке поставке, податке, закључке и интерпретације поткрепе одговарајућим библиографским упућивањем.</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Часопис задржава право да, у било којој фази уредничке процене или рецензентског поступка, провери оригиналност рада применом доступних софтверских и уредничких метода.</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Уколико се утврди постојање плагијата, аутоплагијата, неетичког преузимања садржаја или друге повреде академске честитости, рад може бити одбијен без упућивања у даљи рецензентски поступак.</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Ако се повреда академске етике утврди након објављивања рада, редакција задржава право да објави исправку, напомену, повлачење рада или друго одговарајуће уредничко обавештење, у складу са тежином утврђене повреде.</w:t>
      </w:r>
      <w:proofErr w:type="gramEnd"/>
    </w:p>
    <w:p w:rsidR="007333D1" w:rsidRPr="007333D1" w:rsidRDefault="007333D1" w:rsidP="007333D1">
      <w:pPr>
        <w:spacing w:before="100" w:beforeAutospacing="1" w:after="100" w:afterAutospacing="1"/>
        <w:ind w:right="0"/>
        <w:outlineLvl w:val="1"/>
        <w:rPr>
          <w:rFonts w:ascii="Times New Roman" w:eastAsia="Times New Roman" w:hAnsi="Times New Roman" w:cs="Times New Roman"/>
          <w:b/>
          <w:bCs/>
          <w:noProof w:val="0"/>
          <w:sz w:val="36"/>
          <w:szCs w:val="36"/>
        </w:rPr>
      </w:pPr>
      <w:r w:rsidRPr="007333D1">
        <w:rPr>
          <w:rFonts w:ascii="Times New Roman" w:eastAsia="Times New Roman" w:hAnsi="Times New Roman" w:cs="Times New Roman"/>
          <w:b/>
          <w:bCs/>
          <w:noProof w:val="0"/>
          <w:sz w:val="36"/>
          <w:szCs w:val="36"/>
        </w:rPr>
        <w:t>Употреба алата вештачке интелигенције</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r w:rsidRPr="007333D1">
        <w:rPr>
          <w:rFonts w:ascii="Times New Roman" w:eastAsia="Times New Roman" w:hAnsi="Times New Roman" w:cs="Times New Roman"/>
          <w:noProof w:val="0"/>
          <w:sz w:val="24"/>
          <w:szCs w:val="24"/>
        </w:rPr>
        <w:t>Употреба алата заснованих на вештачкој интелигенцији, укључујући алате за генерисање текста, језичко уређивање, превођење, сажимање, анализу података или обраду визуелног материјала, дозвољена је искључиво као помоћно техничко средство, под условом да не замењује ауторски истраживачки, аналитички и интерпретативни рад.</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r w:rsidRPr="007333D1">
        <w:rPr>
          <w:rFonts w:ascii="Times New Roman" w:eastAsia="Times New Roman" w:hAnsi="Times New Roman" w:cs="Times New Roman"/>
          <w:noProof w:val="0"/>
          <w:sz w:val="24"/>
          <w:szCs w:val="24"/>
        </w:rPr>
        <w:t>Аутори не смеју пријавити као сопствени научни или стручни допринос текст, анализу, закључке, податке, библиографске јединице или интерпретације које је генерисао AI алат без критичке провере, ауторске обраде и јасне одговорности аутора за коначни садржај рада.</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AI алати не могу бити наведени као аутори или коаутори рада, јер не могу преузети академску, правну и етичку одговорност за садржај, тачност података, оригиналност текста и поштовање ауторских права.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r w:rsidRPr="007333D1">
        <w:rPr>
          <w:rFonts w:ascii="Times New Roman" w:eastAsia="Times New Roman" w:hAnsi="Times New Roman" w:cs="Times New Roman"/>
          <w:noProof w:val="0"/>
          <w:sz w:val="24"/>
          <w:szCs w:val="24"/>
        </w:rPr>
        <w:lastRenderedPageBreak/>
        <w:t>Уколико су AI алати коришћени у значајнијој мери, а нарочито за језичко уређивање, превод, техничко сажимање, обраду података, генерисање помоћних табела, визуелизација или предлога структуре, аутор је дужан да то наведе у посебној напомени на крају рада, пре списка литературе.</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r w:rsidRPr="007333D1">
        <w:rPr>
          <w:rFonts w:ascii="Times New Roman" w:eastAsia="Times New Roman" w:hAnsi="Times New Roman" w:cs="Times New Roman"/>
          <w:noProof w:val="0"/>
          <w:sz w:val="24"/>
          <w:szCs w:val="24"/>
        </w:rPr>
        <w:t>Пример напомене:</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„Аутор/ауторка изјављује да су у припреми рада коришћени AI алати искључиво у сврху језичког уређивања/техничке провере/превода/обраде података.</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Коначни текст, аргументација, анализа, избор извора и закључци представљају искључиву одговорност аутора/ауторке.”</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r w:rsidRPr="007333D1">
        <w:rPr>
          <w:rFonts w:ascii="Times New Roman" w:eastAsia="Times New Roman" w:hAnsi="Times New Roman" w:cs="Times New Roman"/>
          <w:noProof w:val="0"/>
          <w:sz w:val="24"/>
          <w:szCs w:val="24"/>
        </w:rPr>
        <w:t>Уколико AI алати нису коришћени, аутор може навести:</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„Аутор/ауторка изјављује да у припреми овог рада нису коришћени AI алати за генерисање текста, анализе или закључака.”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Забрањено је коришћење AI алата за измишљање извора, DOI бројева, цитата, архивских података, емпиријских резултата, рецензентских коментара или било ког другог садржаја који се представља као проверљива научна чињеница.</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Аутори су у потпуности одговорни за проверу свих навода, цитата, библиографских јединица, података и закључака, без обзира на то да ли су у процесу припреме рада користили AI алате.</w:t>
      </w:r>
      <w:proofErr w:type="gramEnd"/>
    </w:p>
    <w:p w:rsidR="007333D1" w:rsidRPr="007333D1" w:rsidRDefault="007333D1" w:rsidP="007333D1">
      <w:pPr>
        <w:spacing w:before="100" w:beforeAutospacing="1" w:after="100" w:afterAutospacing="1"/>
        <w:ind w:right="0"/>
        <w:outlineLvl w:val="1"/>
        <w:rPr>
          <w:rFonts w:ascii="Times New Roman" w:eastAsia="Times New Roman" w:hAnsi="Times New Roman" w:cs="Times New Roman"/>
          <w:b/>
          <w:bCs/>
          <w:noProof w:val="0"/>
          <w:sz w:val="36"/>
          <w:szCs w:val="36"/>
        </w:rPr>
      </w:pPr>
      <w:r w:rsidRPr="007333D1">
        <w:rPr>
          <w:rFonts w:ascii="Times New Roman" w:eastAsia="Times New Roman" w:hAnsi="Times New Roman" w:cs="Times New Roman"/>
          <w:b/>
          <w:bCs/>
          <w:noProof w:val="0"/>
          <w:sz w:val="36"/>
          <w:szCs w:val="36"/>
        </w:rPr>
        <w:t>Уреднички и рецензентски поступак</w:t>
      </w:r>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Сви радови подлежу уредничкој процени и двоструко слепој рецензији.</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Редакција задржава право да рад врати аутору на техничке, језичке или садржинске исправке пре упућивања у рецензентски поступак.</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Аутори су одговорни за оригиналност рада, тачност наведених података, поштовање академске етике и правилно навођење извора.</w:t>
      </w:r>
      <w:proofErr w:type="gramEnd"/>
      <w:r w:rsidRPr="007333D1">
        <w:rPr>
          <w:rFonts w:ascii="Times New Roman" w:eastAsia="Times New Roman" w:hAnsi="Times New Roman" w:cs="Times New Roman"/>
          <w:noProof w:val="0"/>
          <w:sz w:val="24"/>
          <w:szCs w:val="24"/>
        </w:rPr>
        <w:t xml:space="preserve"> </w:t>
      </w:r>
      <w:proofErr w:type="gramStart"/>
      <w:r w:rsidRPr="007333D1">
        <w:rPr>
          <w:rFonts w:ascii="Times New Roman" w:eastAsia="Times New Roman" w:hAnsi="Times New Roman" w:cs="Times New Roman"/>
          <w:noProof w:val="0"/>
          <w:sz w:val="24"/>
          <w:szCs w:val="24"/>
        </w:rPr>
        <w:t>Достављањем рада часопису аутори потврђују да рад није претходно објављен, нити је истовремено достављен другом часопису или публикацији на разматрање.</w:t>
      </w:r>
      <w:proofErr w:type="gramEnd"/>
    </w:p>
    <w:p w:rsidR="007333D1" w:rsidRPr="007333D1" w:rsidRDefault="007333D1" w:rsidP="007333D1">
      <w:pPr>
        <w:spacing w:before="100" w:beforeAutospacing="1" w:after="100" w:afterAutospacing="1"/>
        <w:ind w:right="0"/>
        <w:rPr>
          <w:rFonts w:ascii="Times New Roman" w:eastAsia="Times New Roman" w:hAnsi="Times New Roman" w:cs="Times New Roman"/>
          <w:noProof w:val="0"/>
          <w:sz w:val="24"/>
          <w:szCs w:val="24"/>
        </w:rPr>
      </w:pPr>
      <w:proofErr w:type="gramStart"/>
      <w:r w:rsidRPr="007333D1">
        <w:rPr>
          <w:rFonts w:ascii="Times New Roman" w:eastAsia="Times New Roman" w:hAnsi="Times New Roman" w:cs="Times New Roman"/>
          <w:noProof w:val="0"/>
          <w:sz w:val="24"/>
          <w:szCs w:val="24"/>
        </w:rPr>
        <w:t>Радови који не испуњавају основне техничке, језичке, методолошке и етичке услове могу бити враћени ауторима на дораду или одбијени у фази уредничке процене.</w:t>
      </w:r>
      <w:proofErr w:type="gramEnd"/>
    </w:p>
    <w:p w:rsidR="00CA17EB" w:rsidRDefault="00CA17EB"/>
    <w:sectPr w:rsidR="00CA17EB" w:rsidSect="00CA17E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7333D1"/>
    <w:rsid w:val="0001278A"/>
    <w:rsid w:val="000440EF"/>
    <w:rsid w:val="00053D94"/>
    <w:rsid w:val="0006573A"/>
    <w:rsid w:val="00096B15"/>
    <w:rsid w:val="000D0035"/>
    <w:rsid w:val="00125E29"/>
    <w:rsid w:val="0015038D"/>
    <w:rsid w:val="001C2966"/>
    <w:rsid w:val="001C6434"/>
    <w:rsid w:val="00206BCC"/>
    <w:rsid w:val="00292416"/>
    <w:rsid w:val="003318D8"/>
    <w:rsid w:val="003508DC"/>
    <w:rsid w:val="00351942"/>
    <w:rsid w:val="003836DD"/>
    <w:rsid w:val="003D443C"/>
    <w:rsid w:val="00491710"/>
    <w:rsid w:val="00492837"/>
    <w:rsid w:val="004E730E"/>
    <w:rsid w:val="00507505"/>
    <w:rsid w:val="00532BA7"/>
    <w:rsid w:val="006902BD"/>
    <w:rsid w:val="006B4DFC"/>
    <w:rsid w:val="006E1DD5"/>
    <w:rsid w:val="007333D1"/>
    <w:rsid w:val="00756D0E"/>
    <w:rsid w:val="0087612E"/>
    <w:rsid w:val="00962793"/>
    <w:rsid w:val="009B0B44"/>
    <w:rsid w:val="009D394C"/>
    <w:rsid w:val="00A413DD"/>
    <w:rsid w:val="00A953CD"/>
    <w:rsid w:val="00AF57FF"/>
    <w:rsid w:val="00B40411"/>
    <w:rsid w:val="00B5471E"/>
    <w:rsid w:val="00B65BCA"/>
    <w:rsid w:val="00BA2A0A"/>
    <w:rsid w:val="00BD320D"/>
    <w:rsid w:val="00C01308"/>
    <w:rsid w:val="00C25322"/>
    <w:rsid w:val="00C96812"/>
    <w:rsid w:val="00CA17EB"/>
    <w:rsid w:val="00CA25D9"/>
    <w:rsid w:val="00CD187A"/>
    <w:rsid w:val="00D42171"/>
    <w:rsid w:val="00D44483"/>
    <w:rsid w:val="00D53C73"/>
    <w:rsid w:val="00D70D3F"/>
    <w:rsid w:val="00DA42D6"/>
    <w:rsid w:val="00DA452F"/>
    <w:rsid w:val="00E02D59"/>
    <w:rsid w:val="00E5490E"/>
    <w:rsid w:val="00E86425"/>
    <w:rsid w:val="00EB3FDB"/>
    <w:rsid w:val="00EB4951"/>
    <w:rsid w:val="00EC17B5"/>
    <w:rsid w:val="00ED1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right="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EB"/>
    <w:rPr>
      <w:noProof/>
    </w:rPr>
  </w:style>
  <w:style w:type="paragraph" w:styleId="Heading1">
    <w:name w:val="heading 1"/>
    <w:basedOn w:val="Normal"/>
    <w:link w:val="Heading1Char"/>
    <w:uiPriority w:val="9"/>
    <w:qFormat/>
    <w:rsid w:val="007333D1"/>
    <w:pPr>
      <w:spacing w:before="100" w:beforeAutospacing="1" w:after="100" w:afterAutospacing="1"/>
      <w:ind w:right="0"/>
      <w:jc w:val="left"/>
      <w:outlineLvl w:val="0"/>
    </w:pPr>
    <w:rPr>
      <w:rFonts w:ascii="Times New Roman" w:eastAsia="Times New Roman" w:hAnsi="Times New Roman" w:cs="Times New Roman"/>
      <w:b/>
      <w:bCs/>
      <w:noProof w:val="0"/>
      <w:kern w:val="36"/>
      <w:sz w:val="48"/>
      <w:szCs w:val="48"/>
    </w:rPr>
  </w:style>
  <w:style w:type="paragraph" w:styleId="Heading2">
    <w:name w:val="heading 2"/>
    <w:basedOn w:val="Normal"/>
    <w:link w:val="Heading2Char"/>
    <w:uiPriority w:val="9"/>
    <w:qFormat/>
    <w:rsid w:val="007333D1"/>
    <w:pPr>
      <w:spacing w:before="100" w:beforeAutospacing="1" w:after="100" w:afterAutospacing="1"/>
      <w:ind w:right="0"/>
      <w:jc w:val="left"/>
      <w:outlineLvl w:val="1"/>
    </w:pPr>
    <w:rPr>
      <w:rFonts w:ascii="Times New Roman" w:eastAsia="Times New Roman" w:hAnsi="Times New Roman" w:cs="Times New Roman"/>
      <w:b/>
      <w:bCs/>
      <w:noProof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3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33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33D1"/>
    <w:pPr>
      <w:spacing w:before="100" w:beforeAutospacing="1" w:after="100" w:afterAutospacing="1"/>
      <w:ind w:right="0"/>
      <w:jc w:val="left"/>
    </w:pPr>
    <w:rPr>
      <w:rFonts w:ascii="Times New Roman" w:eastAsia="Times New Roman" w:hAnsi="Times New Roman" w:cs="Times New Roman"/>
      <w:noProof w:val="0"/>
      <w:sz w:val="24"/>
      <w:szCs w:val="24"/>
    </w:rPr>
  </w:style>
  <w:style w:type="character" w:styleId="Strong">
    <w:name w:val="Strong"/>
    <w:basedOn w:val="DefaultParagraphFont"/>
    <w:uiPriority w:val="22"/>
    <w:qFormat/>
    <w:rsid w:val="007333D1"/>
    <w:rPr>
      <w:b/>
      <w:bCs/>
    </w:rPr>
  </w:style>
  <w:style w:type="character" w:styleId="Emphasis">
    <w:name w:val="Emphasis"/>
    <w:basedOn w:val="DefaultParagraphFont"/>
    <w:uiPriority w:val="20"/>
    <w:qFormat/>
    <w:rsid w:val="007333D1"/>
    <w:rPr>
      <w:i/>
      <w:iCs/>
    </w:rPr>
  </w:style>
</w:styles>
</file>

<file path=word/webSettings.xml><?xml version="1.0" encoding="utf-8"?>
<w:webSettings xmlns:r="http://schemas.openxmlformats.org/officeDocument/2006/relationships" xmlns:w="http://schemas.openxmlformats.org/wordprocessingml/2006/main">
  <w:divs>
    <w:div w:id="16171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jeca</dc:creator>
  <cp:lastModifiedBy>jeca</cp:lastModifiedBy>
  <cp:revision>1</cp:revision>
  <dcterms:created xsi:type="dcterms:W3CDTF">2026-07-09T13:39:00Z</dcterms:created>
  <dcterms:modified xsi:type="dcterms:W3CDTF">2026-07-09T13:44:00Z</dcterms:modified>
</cp:coreProperties>
</file>